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42" w:rsidRPr="00DA35E0" w:rsidRDefault="00294742" w:rsidP="00294742">
      <w:pPr>
        <w:pStyle w:val="a5"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A35E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4692AF8" wp14:editId="71A21F44">
            <wp:extent cx="685800" cy="800100"/>
            <wp:effectExtent l="19050" t="19050" r="19050" b="1905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94742" w:rsidRPr="006673A1" w:rsidRDefault="00294742" w:rsidP="0029474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673A1">
        <w:rPr>
          <w:rFonts w:ascii="Times New Roman" w:hAnsi="Times New Roman" w:cs="Times New Roman"/>
          <w:b/>
          <w:sz w:val="32"/>
          <w:szCs w:val="36"/>
        </w:rPr>
        <w:t>КОНТРОЛЬНО-СЧЕТНАЯ КОМИССИЯ</w:t>
      </w:r>
    </w:p>
    <w:p w:rsidR="00294742" w:rsidRPr="006673A1" w:rsidRDefault="00294742" w:rsidP="00294742">
      <w:pPr>
        <w:jc w:val="center"/>
        <w:rPr>
          <w:b/>
          <w:bCs/>
          <w:sz w:val="32"/>
          <w:szCs w:val="36"/>
        </w:rPr>
      </w:pPr>
      <w:r w:rsidRPr="006673A1">
        <w:rPr>
          <w:b/>
          <w:bCs/>
          <w:sz w:val="32"/>
          <w:szCs w:val="36"/>
        </w:rPr>
        <w:t>ТОНКИНСКОГО МУНИЦИПАЛЬНОГО ОКРУГА</w:t>
      </w:r>
    </w:p>
    <w:p w:rsidR="00294742" w:rsidRPr="006673A1" w:rsidRDefault="00294742" w:rsidP="00294742">
      <w:pPr>
        <w:jc w:val="center"/>
        <w:rPr>
          <w:b/>
          <w:bCs/>
          <w:sz w:val="32"/>
          <w:szCs w:val="36"/>
        </w:rPr>
      </w:pPr>
      <w:r w:rsidRPr="006673A1">
        <w:rPr>
          <w:b/>
          <w:bCs/>
          <w:sz w:val="32"/>
          <w:szCs w:val="36"/>
        </w:rPr>
        <w:t>НИЖЕГОРОДСКОЙ ОБЛАСТИ</w:t>
      </w:r>
    </w:p>
    <w:p w:rsidR="00294742" w:rsidRPr="006673A1" w:rsidRDefault="00294742" w:rsidP="00294742">
      <w:pPr>
        <w:pStyle w:val="ConsPlusTitle"/>
        <w:jc w:val="center"/>
        <w:rPr>
          <w:b w:val="0"/>
          <w:sz w:val="24"/>
          <w:szCs w:val="24"/>
        </w:rPr>
      </w:pPr>
      <w:r w:rsidRPr="006673A1">
        <w:rPr>
          <w:b w:val="0"/>
          <w:sz w:val="24"/>
          <w:szCs w:val="24"/>
        </w:rPr>
        <w:t>ул. Ленина д.1, р.п. Тонкино, Нижегородская область, 606970</w:t>
      </w:r>
    </w:p>
    <w:p w:rsidR="00294742" w:rsidRPr="006673A1" w:rsidRDefault="00294742" w:rsidP="00294742">
      <w:pPr>
        <w:jc w:val="center"/>
        <w:rPr>
          <w:rStyle w:val="a7"/>
          <w:shd w:val="clear" w:color="auto" w:fill="FFFFFF"/>
          <w:lang w:val="en-US"/>
        </w:rPr>
      </w:pPr>
      <w:r w:rsidRPr="006673A1">
        <w:t>тел</w:t>
      </w:r>
      <w:r w:rsidRPr="006673A1">
        <w:rPr>
          <w:lang w:val="en-US"/>
        </w:rPr>
        <w:t xml:space="preserve">. (83153) 48-0-97, e-mail: </w:t>
      </w:r>
      <w:hyperlink r:id="rId6" w:history="1">
        <w:r w:rsidRPr="006673A1">
          <w:rPr>
            <w:rStyle w:val="a7"/>
            <w:shd w:val="clear" w:color="auto" w:fill="FFFFFF"/>
            <w:lang w:val="en-US"/>
          </w:rPr>
          <w:t>ksk-tonkino@уandex.ru</w:t>
        </w:r>
      </w:hyperlink>
    </w:p>
    <w:p w:rsidR="00294742" w:rsidRPr="006673A1" w:rsidRDefault="00294742" w:rsidP="00294742">
      <w:pPr>
        <w:jc w:val="center"/>
        <w:rPr>
          <w:shd w:val="clear" w:color="auto" w:fill="FFFFFF"/>
        </w:rPr>
      </w:pPr>
      <w:r w:rsidRPr="006673A1">
        <w:rPr>
          <w:shd w:val="clear" w:color="auto" w:fill="FFFFFF"/>
        </w:rPr>
        <w:t xml:space="preserve">ИНН </w:t>
      </w:r>
      <w:proofErr w:type="gramStart"/>
      <w:r w:rsidRPr="006673A1">
        <w:rPr>
          <w:shd w:val="clear" w:color="auto" w:fill="FFFFFF"/>
        </w:rPr>
        <w:t>5235009307  ОГРН</w:t>
      </w:r>
      <w:proofErr w:type="gramEnd"/>
      <w:r w:rsidRPr="006673A1">
        <w:rPr>
          <w:shd w:val="clear" w:color="auto" w:fill="FFFFFF"/>
        </w:rPr>
        <w:t xml:space="preserve"> 1235200038347</w:t>
      </w:r>
    </w:p>
    <w:p w:rsidR="00294742" w:rsidRPr="006673A1" w:rsidRDefault="00294742" w:rsidP="00294742">
      <w:pPr>
        <w:jc w:val="center"/>
      </w:pPr>
    </w:p>
    <w:p w:rsidR="00294742" w:rsidRPr="006673A1" w:rsidRDefault="00294742" w:rsidP="00465B50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94742" w:rsidRDefault="00294742" w:rsidP="00465B50">
      <w:pPr>
        <w:spacing w:line="276" w:lineRule="auto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о</w:t>
      </w:r>
      <w:r w:rsidRPr="009263C4">
        <w:rPr>
          <w:b/>
          <w:sz w:val="28"/>
          <w:szCs w:val="28"/>
          <w:lang w:bidi="ru-RU"/>
        </w:rPr>
        <w:t xml:space="preserve"> результата</w:t>
      </w:r>
      <w:r>
        <w:rPr>
          <w:b/>
          <w:sz w:val="28"/>
          <w:szCs w:val="28"/>
          <w:lang w:bidi="ru-RU"/>
        </w:rPr>
        <w:t>х</w:t>
      </w:r>
      <w:r w:rsidRPr="009263C4">
        <w:rPr>
          <w:b/>
          <w:sz w:val="28"/>
          <w:szCs w:val="28"/>
          <w:lang w:bidi="ru-RU"/>
        </w:rPr>
        <w:t xml:space="preserve"> </w:t>
      </w:r>
      <w:r w:rsidR="00A97F2F">
        <w:rPr>
          <w:b/>
          <w:sz w:val="28"/>
          <w:szCs w:val="28"/>
          <w:lang w:bidi="ru-RU"/>
        </w:rPr>
        <w:t xml:space="preserve">проведенных </w:t>
      </w:r>
      <w:r>
        <w:rPr>
          <w:b/>
          <w:sz w:val="28"/>
          <w:szCs w:val="28"/>
          <w:lang w:bidi="ru-RU"/>
        </w:rPr>
        <w:t>экспертно-аналитическ</w:t>
      </w:r>
      <w:r w:rsidR="00A9233A">
        <w:rPr>
          <w:b/>
          <w:sz w:val="28"/>
          <w:szCs w:val="28"/>
          <w:lang w:bidi="ru-RU"/>
        </w:rPr>
        <w:t>их</w:t>
      </w:r>
      <w:r>
        <w:rPr>
          <w:b/>
          <w:sz w:val="28"/>
          <w:szCs w:val="28"/>
          <w:lang w:bidi="ru-RU"/>
        </w:rPr>
        <w:t xml:space="preserve"> мероприяти</w:t>
      </w:r>
      <w:r w:rsidR="00A9233A">
        <w:rPr>
          <w:b/>
          <w:sz w:val="28"/>
          <w:szCs w:val="28"/>
          <w:lang w:bidi="ru-RU"/>
        </w:rPr>
        <w:t>й</w:t>
      </w:r>
      <w:r>
        <w:rPr>
          <w:b/>
          <w:sz w:val="28"/>
          <w:szCs w:val="28"/>
          <w:lang w:bidi="ru-RU"/>
        </w:rPr>
        <w:t xml:space="preserve"> </w:t>
      </w:r>
    </w:p>
    <w:p w:rsidR="00294742" w:rsidRDefault="00294742" w:rsidP="00465B50">
      <w:pPr>
        <w:spacing w:line="276" w:lineRule="auto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«Камеральная внешняя проверка годовой бюджетной годо</w:t>
      </w:r>
      <w:r w:rsidRPr="009263C4">
        <w:rPr>
          <w:b/>
          <w:sz w:val="28"/>
          <w:szCs w:val="28"/>
          <w:lang w:bidi="ru-RU"/>
        </w:rPr>
        <w:t>вой бюджетной отчетности</w:t>
      </w:r>
      <w:r>
        <w:rPr>
          <w:b/>
          <w:sz w:val="28"/>
          <w:szCs w:val="28"/>
          <w:lang w:bidi="ru-RU"/>
        </w:rPr>
        <w:t xml:space="preserve"> главных администраторов</w:t>
      </w:r>
    </w:p>
    <w:p w:rsidR="00294742" w:rsidRPr="009263C4" w:rsidRDefault="00294742" w:rsidP="00465B50">
      <w:pPr>
        <w:spacing w:line="276" w:lineRule="auto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бюджетных </w:t>
      </w:r>
      <w:proofErr w:type="gramStart"/>
      <w:r>
        <w:rPr>
          <w:b/>
          <w:sz w:val="28"/>
          <w:szCs w:val="28"/>
          <w:lang w:bidi="ru-RU"/>
        </w:rPr>
        <w:t>средств  за</w:t>
      </w:r>
      <w:proofErr w:type="gramEnd"/>
      <w:r>
        <w:rPr>
          <w:b/>
          <w:sz w:val="28"/>
          <w:szCs w:val="28"/>
          <w:lang w:bidi="ru-RU"/>
        </w:rPr>
        <w:t xml:space="preserve">   202</w:t>
      </w:r>
      <w:r w:rsidR="00D57BF5">
        <w:rPr>
          <w:b/>
          <w:sz w:val="28"/>
          <w:szCs w:val="28"/>
          <w:lang w:bidi="ru-RU"/>
        </w:rPr>
        <w:t>5</w:t>
      </w:r>
      <w:r>
        <w:rPr>
          <w:b/>
          <w:sz w:val="28"/>
          <w:szCs w:val="28"/>
          <w:lang w:bidi="ru-RU"/>
        </w:rPr>
        <w:t xml:space="preserve"> год»</w:t>
      </w:r>
    </w:p>
    <w:p w:rsidR="00294742" w:rsidRDefault="00294742" w:rsidP="00AD3CB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94742" w:rsidRDefault="00D57BF5" w:rsidP="00AD3CB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 w:rsidR="00A97F2F">
        <w:rPr>
          <w:sz w:val="28"/>
          <w:szCs w:val="28"/>
        </w:rPr>
        <w:t>9</w:t>
      </w:r>
      <w:r w:rsidR="00603444" w:rsidRPr="00114371">
        <w:rPr>
          <w:sz w:val="28"/>
          <w:szCs w:val="28"/>
        </w:rPr>
        <w:t xml:space="preserve"> апреля 202</w:t>
      </w:r>
      <w:r w:rsidR="002E6ED0">
        <w:rPr>
          <w:sz w:val="28"/>
          <w:szCs w:val="28"/>
        </w:rPr>
        <w:t>6</w:t>
      </w:r>
      <w:r w:rsidR="00294742" w:rsidRPr="00114371">
        <w:rPr>
          <w:sz w:val="28"/>
          <w:szCs w:val="28"/>
        </w:rPr>
        <w:t xml:space="preserve"> года</w:t>
      </w:r>
    </w:p>
    <w:p w:rsidR="00D57BF5" w:rsidRPr="00114371" w:rsidRDefault="00D57BF5" w:rsidP="00AD3CBF">
      <w:pPr>
        <w:spacing w:line="276" w:lineRule="auto"/>
        <w:jc w:val="right"/>
        <w:rPr>
          <w:sz w:val="28"/>
          <w:szCs w:val="28"/>
        </w:rPr>
      </w:pPr>
    </w:p>
    <w:p w:rsidR="00A97F2F" w:rsidRPr="00D539BC" w:rsidRDefault="00114371" w:rsidP="00A97F2F">
      <w:pPr>
        <w:spacing w:line="276" w:lineRule="auto"/>
        <w:jc w:val="both"/>
        <w:rPr>
          <w:sz w:val="28"/>
          <w:szCs w:val="28"/>
        </w:rPr>
      </w:pPr>
      <w:r w:rsidRPr="00114371">
        <w:rPr>
          <w:b/>
          <w:sz w:val="28"/>
          <w:szCs w:val="28"/>
          <w:lang w:bidi="ru-RU"/>
        </w:rPr>
        <w:t xml:space="preserve">1. </w:t>
      </w:r>
      <w:r w:rsidR="00294742" w:rsidRPr="00114371">
        <w:rPr>
          <w:b/>
          <w:sz w:val="28"/>
          <w:szCs w:val="28"/>
          <w:lang w:bidi="ru-RU"/>
        </w:rPr>
        <w:t>Основание для проведения экспертно-аналитическ</w:t>
      </w:r>
      <w:r w:rsidR="00A9233A">
        <w:rPr>
          <w:b/>
          <w:sz w:val="28"/>
          <w:szCs w:val="28"/>
          <w:lang w:bidi="ru-RU"/>
        </w:rPr>
        <w:t>их</w:t>
      </w:r>
      <w:r w:rsidR="00294742" w:rsidRPr="00114371">
        <w:rPr>
          <w:b/>
          <w:sz w:val="28"/>
          <w:szCs w:val="28"/>
          <w:lang w:bidi="ru-RU"/>
        </w:rPr>
        <w:t xml:space="preserve"> мероприяти</w:t>
      </w:r>
      <w:r w:rsidR="00A9233A">
        <w:rPr>
          <w:b/>
          <w:sz w:val="28"/>
          <w:szCs w:val="28"/>
          <w:lang w:bidi="ru-RU"/>
        </w:rPr>
        <w:t>й</w:t>
      </w:r>
      <w:r w:rsidR="00294742" w:rsidRPr="00114371">
        <w:rPr>
          <w:b/>
          <w:sz w:val="28"/>
          <w:szCs w:val="28"/>
          <w:lang w:bidi="ru-RU"/>
        </w:rPr>
        <w:t>:</w:t>
      </w:r>
      <w:r w:rsidR="00A97F2F" w:rsidRPr="009263C4">
        <w:rPr>
          <w:sz w:val="28"/>
          <w:szCs w:val="28"/>
        </w:rPr>
        <w:t xml:space="preserve"> </w:t>
      </w:r>
      <w:r w:rsidR="00A97F2F" w:rsidRPr="00D539BC">
        <w:rPr>
          <w:sz w:val="28"/>
          <w:szCs w:val="28"/>
        </w:rPr>
        <w:t>Бюджетный Кодекс РФ (ст.157, 264.4), Положение о контрольно-счетной комиссии Тонкинского муниципального округа Нижегородской области, утвержденное решением Совета депутатов Тонкинского муниципального округа Нижегородской области от 15 июня 2023 года № 38, план работы контрольно-счетной комиссии Тонкинского муниципального округа Нижегородской области на 202</w:t>
      </w:r>
      <w:r w:rsidR="00A97F2F">
        <w:rPr>
          <w:sz w:val="28"/>
          <w:szCs w:val="28"/>
        </w:rPr>
        <w:t>6</w:t>
      </w:r>
      <w:r w:rsidR="00A97F2F" w:rsidRPr="00D539BC">
        <w:rPr>
          <w:sz w:val="28"/>
          <w:szCs w:val="28"/>
        </w:rPr>
        <w:t xml:space="preserve"> год, утвержденный распоряжением от </w:t>
      </w:r>
      <w:r w:rsidR="00A97F2F">
        <w:rPr>
          <w:sz w:val="28"/>
          <w:szCs w:val="28"/>
        </w:rPr>
        <w:t>22</w:t>
      </w:r>
      <w:r w:rsidR="00A97F2F" w:rsidRPr="00D539BC">
        <w:rPr>
          <w:sz w:val="28"/>
          <w:szCs w:val="28"/>
        </w:rPr>
        <w:t>.12.202</w:t>
      </w:r>
      <w:r w:rsidR="00A97F2F">
        <w:rPr>
          <w:sz w:val="28"/>
          <w:szCs w:val="28"/>
        </w:rPr>
        <w:t>5</w:t>
      </w:r>
      <w:r w:rsidR="00A97F2F" w:rsidRPr="00D539BC">
        <w:rPr>
          <w:sz w:val="28"/>
          <w:szCs w:val="28"/>
        </w:rPr>
        <w:t>г №</w:t>
      </w:r>
      <w:r w:rsidR="00A97F2F">
        <w:rPr>
          <w:sz w:val="28"/>
          <w:szCs w:val="28"/>
        </w:rPr>
        <w:t>15</w:t>
      </w:r>
      <w:r w:rsidR="00A97F2F" w:rsidRPr="00D539BC">
        <w:rPr>
          <w:sz w:val="28"/>
          <w:szCs w:val="28"/>
        </w:rPr>
        <w:t>.</w:t>
      </w:r>
    </w:p>
    <w:p w:rsidR="00294742" w:rsidRPr="00114371" w:rsidRDefault="00114371" w:rsidP="00AD3CBF">
      <w:pPr>
        <w:spacing w:line="276" w:lineRule="auto"/>
        <w:jc w:val="both"/>
        <w:rPr>
          <w:sz w:val="28"/>
          <w:szCs w:val="28"/>
        </w:rPr>
      </w:pPr>
      <w:r w:rsidRPr="00114371">
        <w:rPr>
          <w:b/>
          <w:color w:val="000000"/>
          <w:sz w:val="28"/>
          <w:szCs w:val="28"/>
          <w:lang w:bidi="ru-RU"/>
        </w:rPr>
        <w:t xml:space="preserve">2. </w:t>
      </w:r>
      <w:r w:rsidR="00294742" w:rsidRPr="00114371">
        <w:rPr>
          <w:b/>
          <w:color w:val="000000"/>
          <w:sz w:val="28"/>
          <w:szCs w:val="28"/>
          <w:lang w:bidi="ru-RU"/>
        </w:rPr>
        <w:t>Предмет экспертно-аналитическ</w:t>
      </w:r>
      <w:r w:rsidR="00A9233A">
        <w:rPr>
          <w:b/>
          <w:color w:val="000000"/>
          <w:sz w:val="28"/>
          <w:szCs w:val="28"/>
          <w:lang w:bidi="ru-RU"/>
        </w:rPr>
        <w:t>их</w:t>
      </w:r>
      <w:r w:rsidR="00294742" w:rsidRPr="00114371">
        <w:rPr>
          <w:b/>
          <w:sz w:val="28"/>
          <w:szCs w:val="28"/>
        </w:rPr>
        <w:t xml:space="preserve"> мероприяти</w:t>
      </w:r>
      <w:r w:rsidR="00A9233A">
        <w:rPr>
          <w:b/>
          <w:sz w:val="28"/>
          <w:szCs w:val="28"/>
        </w:rPr>
        <w:t>й</w:t>
      </w:r>
      <w:r w:rsidR="00294742" w:rsidRPr="00114371">
        <w:rPr>
          <w:sz w:val="28"/>
          <w:szCs w:val="28"/>
        </w:rPr>
        <w:t xml:space="preserve">: </w:t>
      </w:r>
      <w:r w:rsidR="00294742" w:rsidRPr="00114371">
        <w:rPr>
          <w:sz w:val="28"/>
          <w:szCs w:val="28"/>
          <w:lang w:bidi="ru-RU"/>
        </w:rPr>
        <w:t>годовая бюджетная отчетность ГАБС Тонкинского муниципально</w:t>
      </w:r>
      <w:r>
        <w:rPr>
          <w:sz w:val="28"/>
          <w:szCs w:val="28"/>
          <w:lang w:bidi="ru-RU"/>
        </w:rPr>
        <w:t>го округа Нижегородской области за 202</w:t>
      </w:r>
      <w:r w:rsidR="00A97F2F">
        <w:rPr>
          <w:sz w:val="28"/>
          <w:szCs w:val="28"/>
          <w:lang w:bidi="ru-RU"/>
        </w:rPr>
        <w:t>5</w:t>
      </w:r>
      <w:r>
        <w:rPr>
          <w:sz w:val="28"/>
          <w:szCs w:val="28"/>
          <w:lang w:bidi="ru-RU"/>
        </w:rPr>
        <w:t xml:space="preserve"> год</w:t>
      </w:r>
      <w:r w:rsidR="00465B50">
        <w:rPr>
          <w:sz w:val="28"/>
          <w:szCs w:val="28"/>
          <w:lang w:bidi="ru-RU"/>
        </w:rPr>
        <w:t>.</w:t>
      </w:r>
    </w:p>
    <w:p w:rsidR="00A97F2F" w:rsidRPr="00D539BC" w:rsidRDefault="00114371" w:rsidP="00A97F2F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3. </w:t>
      </w:r>
      <w:r w:rsidR="00A9233A" w:rsidRPr="00A97F2F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Цель экспертно-аналитических мероприятий</w:t>
      </w:r>
      <w:r w:rsidR="00294742" w:rsidRPr="00A97F2F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:</w:t>
      </w:r>
      <w:r w:rsidR="00294742" w:rsidRPr="00A97F2F">
        <w:rPr>
          <w:rFonts w:ascii="Times New Roman" w:hAnsi="Times New Roman" w:cs="Times New Roman"/>
          <w:sz w:val="28"/>
          <w:szCs w:val="28"/>
        </w:rPr>
        <w:t xml:space="preserve"> </w:t>
      </w:r>
      <w:r w:rsidR="00A97F2F" w:rsidRPr="00A97F2F">
        <w:rPr>
          <w:rFonts w:ascii="Times New Roman" w:hAnsi="Times New Roman" w:cs="Times New Roman"/>
          <w:sz w:val="28"/>
          <w:szCs w:val="28"/>
        </w:rPr>
        <w:t>оценка степени</w:t>
      </w:r>
      <w:r w:rsidR="00A97F2F" w:rsidRPr="00D539BC">
        <w:rPr>
          <w:rFonts w:ascii="Times New Roman" w:hAnsi="Times New Roman" w:cs="Times New Roman"/>
          <w:sz w:val="28"/>
          <w:szCs w:val="28"/>
        </w:rPr>
        <w:t xml:space="preserve"> достоверности, полноты информативности бюджетной отчетности за 202</w:t>
      </w:r>
      <w:r w:rsidR="00A97F2F">
        <w:rPr>
          <w:rFonts w:ascii="Times New Roman" w:hAnsi="Times New Roman" w:cs="Times New Roman"/>
          <w:sz w:val="28"/>
          <w:szCs w:val="28"/>
        </w:rPr>
        <w:t>5</w:t>
      </w:r>
      <w:r w:rsidR="00A97F2F" w:rsidRPr="00D539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94742" w:rsidRPr="00114371" w:rsidRDefault="00114371" w:rsidP="00AD3CBF">
      <w:pPr>
        <w:pStyle w:val="a9"/>
        <w:shd w:val="clear" w:color="auto" w:fill="auto"/>
        <w:tabs>
          <w:tab w:val="left" w:pos="1094"/>
          <w:tab w:val="right" w:leader="underscore" w:pos="10040"/>
        </w:tabs>
        <w:spacing w:before="0" w:after="0" w:line="276" w:lineRule="auto"/>
        <w:ind w:firstLine="0"/>
        <w:rPr>
          <w:b/>
          <w:color w:val="000000"/>
          <w:sz w:val="28"/>
          <w:szCs w:val="28"/>
          <w:lang w:eastAsia="ru-RU" w:bidi="ru-RU"/>
        </w:rPr>
      </w:pPr>
      <w:r w:rsidRPr="00114371">
        <w:rPr>
          <w:b/>
          <w:color w:val="000000"/>
          <w:sz w:val="28"/>
          <w:szCs w:val="28"/>
          <w:lang w:eastAsia="ru-RU" w:bidi="ru-RU"/>
        </w:rPr>
        <w:t xml:space="preserve">4. </w:t>
      </w:r>
      <w:r w:rsidR="00294742" w:rsidRPr="00114371">
        <w:rPr>
          <w:b/>
          <w:color w:val="000000"/>
          <w:sz w:val="28"/>
          <w:szCs w:val="28"/>
          <w:lang w:eastAsia="ru-RU" w:bidi="ru-RU"/>
        </w:rPr>
        <w:t>Объекты экспертно-аналитическ</w:t>
      </w:r>
      <w:r w:rsidR="00A9233A">
        <w:rPr>
          <w:b/>
          <w:color w:val="000000"/>
          <w:sz w:val="28"/>
          <w:szCs w:val="28"/>
          <w:lang w:eastAsia="ru-RU" w:bidi="ru-RU"/>
        </w:rPr>
        <w:t>их</w:t>
      </w:r>
      <w:r w:rsidR="00294742" w:rsidRPr="00114371">
        <w:rPr>
          <w:b/>
          <w:color w:val="000000"/>
          <w:sz w:val="28"/>
          <w:szCs w:val="28"/>
          <w:lang w:eastAsia="ru-RU" w:bidi="ru-RU"/>
        </w:rPr>
        <w:t xml:space="preserve"> мероприяти</w:t>
      </w:r>
      <w:r w:rsidR="00A9233A">
        <w:rPr>
          <w:b/>
          <w:color w:val="000000"/>
          <w:sz w:val="28"/>
          <w:szCs w:val="28"/>
          <w:lang w:eastAsia="ru-RU" w:bidi="ru-RU"/>
        </w:rPr>
        <w:t>й</w:t>
      </w:r>
      <w:r w:rsidR="00294742" w:rsidRPr="00114371">
        <w:rPr>
          <w:b/>
          <w:color w:val="000000"/>
          <w:sz w:val="28"/>
          <w:szCs w:val="28"/>
          <w:lang w:eastAsia="ru-RU" w:bidi="ru-RU"/>
        </w:rPr>
        <w:t>:</w:t>
      </w:r>
    </w:p>
    <w:tbl>
      <w:tblPr>
        <w:tblStyle w:val="a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97F2F" w:rsidRPr="00A97F2F" w:rsidTr="00465B50">
        <w:tc>
          <w:tcPr>
            <w:tcW w:w="10065" w:type="dxa"/>
          </w:tcPr>
          <w:p w:rsidR="00A97F2F" w:rsidRPr="00A97F2F" w:rsidRDefault="00A97F2F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7F2F">
              <w:rPr>
                <w:sz w:val="28"/>
                <w:szCs w:val="28"/>
              </w:rPr>
              <w:t>Комитет по управлению муниципальным имуществом и земельными ресурсами администрации Тонкинского муниципального округа  Нижегородской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A97F2F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7F2F">
              <w:rPr>
                <w:sz w:val="28"/>
                <w:szCs w:val="28"/>
              </w:rPr>
              <w:t>Тонкинский территориальный отдел администрации Тонкинского муниципального округа Нижегородской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A97F2F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7F2F">
              <w:rPr>
                <w:sz w:val="28"/>
                <w:szCs w:val="28"/>
              </w:rPr>
              <w:t>Отдел культуры  и спорта администрации Тонкинского муниципального округа Нижегородской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465B50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97F2F" w:rsidRPr="00A97F2F">
              <w:rPr>
                <w:sz w:val="28"/>
                <w:szCs w:val="28"/>
              </w:rPr>
              <w:t>Отдел архитектуры и строительства администрации Тонкинского муниципального округа  Нижегородской области</w:t>
            </w:r>
            <w:r w:rsidR="00A97F2F"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A97F2F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A97F2F">
              <w:rPr>
                <w:sz w:val="28"/>
                <w:szCs w:val="28"/>
              </w:rPr>
              <w:t>Пакалевский территориальный отдел администрации Тонкинского муниципального округа Нижегородской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A97F2F" w:rsidP="00465B50">
            <w:pPr>
              <w:pStyle w:val="a3"/>
              <w:tabs>
                <w:tab w:val="left" w:pos="0"/>
              </w:tabs>
              <w:spacing w:line="276" w:lineRule="auto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7F2F">
              <w:rPr>
                <w:sz w:val="28"/>
                <w:szCs w:val="28"/>
              </w:rPr>
              <w:t>Управление  сельского хозяйства  администрации Тонкинского муниципального округа  Нижегородской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A97F2F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7F2F">
              <w:rPr>
                <w:sz w:val="28"/>
                <w:szCs w:val="28"/>
              </w:rPr>
              <w:t>Бердниковский территориальный отдел администрации Тонкинского муниципального округа Нижегородской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A97F2F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7F2F">
              <w:rPr>
                <w:sz w:val="28"/>
                <w:szCs w:val="28"/>
              </w:rPr>
              <w:t>Управление финансов администрации Тонкинского муниципального округа Нижегородской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465B50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97F2F" w:rsidRPr="00A97F2F">
              <w:rPr>
                <w:sz w:val="28"/>
                <w:szCs w:val="28"/>
              </w:rPr>
              <w:t>Вязовский территориальный отдел администрации Тонкинского муниципального округа Нижегородской области</w:t>
            </w:r>
            <w:r w:rsidR="00A97F2F"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A97F2F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A97F2F">
              <w:rPr>
                <w:sz w:val="28"/>
                <w:szCs w:val="28"/>
              </w:rPr>
              <w:t>Большесодомовский</w:t>
            </w:r>
            <w:proofErr w:type="spellEnd"/>
            <w:r w:rsidRPr="00A97F2F">
              <w:rPr>
                <w:sz w:val="28"/>
                <w:szCs w:val="28"/>
              </w:rPr>
              <w:t xml:space="preserve"> территориальный отдел администрации Тонкинского муниципального округа Нижегородской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A97F2F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7F2F">
              <w:rPr>
                <w:sz w:val="28"/>
                <w:szCs w:val="28"/>
              </w:rPr>
              <w:t>Администрация Тонкинского муниципального округа  Нижегородской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7F2F" w:rsidRPr="00A97F2F" w:rsidTr="00465B50">
        <w:tc>
          <w:tcPr>
            <w:tcW w:w="10065" w:type="dxa"/>
          </w:tcPr>
          <w:p w:rsidR="00A97F2F" w:rsidRPr="00A97F2F" w:rsidRDefault="00A97F2F" w:rsidP="00FE29B9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- </w:t>
            </w:r>
            <w:r w:rsidRPr="00A97F2F">
              <w:rPr>
                <w:sz w:val="28"/>
                <w:szCs w:val="28"/>
                <w:lang w:bidi="ru-RU"/>
              </w:rPr>
              <w:t>Совет депутатов Тонкинского муниципального округа Нижегородской области</w:t>
            </w:r>
            <w:r>
              <w:rPr>
                <w:sz w:val="28"/>
                <w:szCs w:val="28"/>
                <w:lang w:bidi="ru-RU"/>
              </w:rPr>
              <w:t>.</w:t>
            </w:r>
          </w:p>
        </w:tc>
      </w:tr>
    </w:tbl>
    <w:p w:rsidR="00294742" w:rsidRPr="00A97F2F" w:rsidRDefault="00A97F2F" w:rsidP="00A97F2F">
      <w:pPr>
        <w:pStyle w:val="a9"/>
        <w:shd w:val="clear" w:color="auto" w:fill="auto"/>
        <w:tabs>
          <w:tab w:val="left" w:pos="1114"/>
          <w:tab w:val="left" w:leader="underscore" w:pos="5104"/>
        </w:tabs>
        <w:spacing w:before="0" w:after="0" w:line="276" w:lineRule="auto"/>
        <w:ind w:firstLine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5. </w:t>
      </w:r>
      <w:r w:rsidR="00294742" w:rsidRPr="00114371">
        <w:rPr>
          <w:b/>
          <w:color w:val="000000"/>
          <w:sz w:val="28"/>
          <w:szCs w:val="28"/>
          <w:lang w:eastAsia="ru-RU" w:bidi="ru-RU"/>
        </w:rPr>
        <w:t xml:space="preserve">Исследуемый период: </w:t>
      </w:r>
      <w:r w:rsidR="00294742" w:rsidRPr="00A97F2F">
        <w:rPr>
          <w:color w:val="000000"/>
          <w:sz w:val="28"/>
          <w:szCs w:val="28"/>
          <w:lang w:eastAsia="ru-RU" w:bidi="ru-RU"/>
        </w:rPr>
        <w:t>202</w:t>
      </w:r>
      <w:r w:rsidRPr="00A97F2F">
        <w:rPr>
          <w:color w:val="000000"/>
          <w:sz w:val="28"/>
          <w:szCs w:val="28"/>
          <w:lang w:eastAsia="ru-RU" w:bidi="ru-RU"/>
        </w:rPr>
        <w:t>5</w:t>
      </w:r>
      <w:r w:rsidR="00294742" w:rsidRPr="00A97F2F">
        <w:rPr>
          <w:color w:val="000000"/>
          <w:sz w:val="28"/>
          <w:szCs w:val="28"/>
          <w:lang w:eastAsia="ru-RU" w:bidi="ru-RU"/>
        </w:rPr>
        <w:t xml:space="preserve"> год.</w:t>
      </w:r>
    </w:p>
    <w:p w:rsidR="00A97F2F" w:rsidRPr="00A97F2F" w:rsidRDefault="00A97F2F" w:rsidP="00A97F2F">
      <w:pPr>
        <w:spacing w:line="276" w:lineRule="auto"/>
        <w:jc w:val="both"/>
        <w:rPr>
          <w:sz w:val="28"/>
          <w:szCs w:val="28"/>
        </w:rPr>
      </w:pPr>
      <w:r w:rsidRPr="00A97F2F">
        <w:rPr>
          <w:b/>
          <w:sz w:val="28"/>
          <w:szCs w:val="28"/>
        </w:rPr>
        <w:t xml:space="preserve">6. </w:t>
      </w:r>
      <w:r w:rsidRPr="00A97F2F">
        <w:rPr>
          <w:b/>
          <w:sz w:val="28"/>
          <w:szCs w:val="28"/>
        </w:rPr>
        <w:t xml:space="preserve">Вид экспертно-аналитического </w:t>
      </w:r>
      <w:r w:rsidRPr="00A97F2F">
        <w:rPr>
          <w:b/>
          <w:sz w:val="28"/>
          <w:szCs w:val="28"/>
        </w:rPr>
        <w:t>мероприятия</w:t>
      </w:r>
      <w:r w:rsidRPr="00A97F2F">
        <w:rPr>
          <w:sz w:val="28"/>
          <w:szCs w:val="28"/>
        </w:rPr>
        <w:t>: камеральная</w:t>
      </w:r>
      <w:r w:rsidRPr="00A97F2F">
        <w:rPr>
          <w:sz w:val="28"/>
          <w:szCs w:val="28"/>
        </w:rPr>
        <w:t xml:space="preserve"> проверка</w:t>
      </w:r>
      <w:r w:rsidR="00465B50">
        <w:rPr>
          <w:sz w:val="28"/>
          <w:szCs w:val="28"/>
        </w:rPr>
        <w:t>.</w:t>
      </w:r>
    </w:p>
    <w:p w:rsidR="00A97F2F" w:rsidRPr="00D539BC" w:rsidRDefault="00A97F2F" w:rsidP="00A97F2F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7. </w:t>
      </w:r>
      <w:r w:rsidRPr="00D539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Метод проведения проверки</w:t>
      </w:r>
      <w:r w:rsidRPr="00D539BC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: выборочный.</w:t>
      </w:r>
    </w:p>
    <w:p w:rsidR="00294742" w:rsidRPr="00060624" w:rsidRDefault="00A97F2F" w:rsidP="00A97F2F">
      <w:pPr>
        <w:pStyle w:val="a9"/>
        <w:shd w:val="clear" w:color="auto" w:fill="auto"/>
        <w:tabs>
          <w:tab w:val="left" w:pos="1094"/>
          <w:tab w:val="left" w:leader="underscore" w:pos="8060"/>
          <w:tab w:val="left" w:leader="underscore" w:pos="9800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8. </w:t>
      </w:r>
      <w:r w:rsidR="00294742" w:rsidRPr="00114371">
        <w:rPr>
          <w:b/>
          <w:color w:val="000000"/>
          <w:sz w:val="28"/>
          <w:szCs w:val="28"/>
          <w:lang w:eastAsia="ru-RU" w:bidi="ru-RU"/>
        </w:rPr>
        <w:t>Сроки проведения экспертно-аналитического мероприятия</w:t>
      </w:r>
      <w:r w:rsidR="00114371">
        <w:rPr>
          <w:color w:val="000000"/>
          <w:sz w:val="28"/>
          <w:szCs w:val="28"/>
          <w:lang w:eastAsia="ru-RU" w:bidi="ru-RU"/>
        </w:rPr>
        <w:t>:</w:t>
      </w:r>
      <w:r w:rsidR="00294742" w:rsidRPr="00060624">
        <w:rPr>
          <w:color w:val="000000"/>
          <w:sz w:val="28"/>
          <w:szCs w:val="28"/>
          <w:lang w:eastAsia="ru-RU" w:bidi="ru-RU"/>
        </w:rPr>
        <w:t xml:space="preserve"> с</w:t>
      </w:r>
      <w:r w:rsidR="00114371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03</w:t>
      </w:r>
      <w:r w:rsidR="00114371">
        <w:rPr>
          <w:color w:val="000000"/>
          <w:sz w:val="28"/>
          <w:szCs w:val="28"/>
          <w:lang w:eastAsia="ru-RU" w:bidi="ru-RU"/>
        </w:rPr>
        <w:t xml:space="preserve"> </w:t>
      </w:r>
      <w:r w:rsidR="007E1EEA">
        <w:rPr>
          <w:color w:val="000000"/>
          <w:sz w:val="28"/>
          <w:szCs w:val="28"/>
          <w:lang w:eastAsia="ru-RU" w:bidi="ru-RU"/>
        </w:rPr>
        <w:t>марта 202</w:t>
      </w:r>
      <w:r w:rsidR="002E6ED0">
        <w:rPr>
          <w:color w:val="000000"/>
          <w:sz w:val="28"/>
          <w:szCs w:val="28"/>
          <w:lang w:eastAsia="ru-RU" w:bidi="ru-RU"/>
        </w:rPr>
        <w:t>6</w:t>
      </w:r>
      <w:r w:rsidR="007E1EEA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года по</w:t>
      </w:r>
      <w:r w:rsidR="007E1EEA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08</w:t>
      </w:r>
      <w:r w:rsidR="00294742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апреля </w:t>
      </w:r>
      <w:r w:rsidR="00294742">
        <w:rPr>
          <w:color w:val="000000"/>
          <w:sz w:val="28"/>
          <w:szCs w:val="28"/>
          <w:lang w:eastAsia="ru-RU" w:bidi="ru-RU"/>
        </w:rPr>
        <w:t>202</w:t>
      </w:r>
      <w:r>
        <w:rPr>
          <w:color w:val="000000"/>
          <w:sz w:val="28"/>
          <w:szCs w:val="28"/>
          <w:lang w:eastAsia="ru-RU" w:bidi="ru-RU"/>
        </w:rPr>
        <w:t>6</w:t>
      </w:r>
      <w:r w:rsidR="00AD3CBF">
        <w:rPr>
          <w:color w:val="000000"/>
          <w:sz w:val="28"/>
          <w:szCs w:val="28"/>
          <w:lang w:eastAsia="ru-RU" w:bidi="ru-RU"/>
        </w:rPr>
        <w:t xml:space="preserve"> </w:t>
      </w:r>
      <w:r w:rsidR="00294742">
        <w:rPr>
          <w:color w:val="000000"/>
          <w:sz w:val="28"/>
          <w:szCs w:val="28"/>
          <w:lang w:eastAsia="ru-RU" w:bidi="ru-RU"/>
        </w:rPr>
        <w:t>года</w:t>
      </w:r>
      <w:r w:rsidR="00294742" w:rsidRPr="00060624">
        <w:rPr>
          <w:color w:val="000000"/>
          <w:sz w:val="28"/>
          <w:szCs w:val="28"/>
          <w:lang w:eastAsia="ru-RU" w:bidi="ru-RU"/>
        </w:rPr>
        <w:t>.</w:t>
      </w:r>
    </w:p>
    <w:p w:rsidR="00294742" w:rsidRPr="00114371" w:rsidRDefault="00A97F2F" w:rsidP="00A97F2F">
      <w:pPr>
        <w:pStyle w:val="a9"/>
        <w:shd w:val="clear" w:color="auto" w:fill="auto"/>
        <w:tabs>
          <w:tab w:val="left" w:pos="1094"/>
          <w:tab w:val="right" w:leader="underscore" w:pos="10040"/>
        </w:tabs>
        <w:spacing w:before="0" w:after="0" w:line="276" w:lineRule="auto"/>
        <w:ind w:firstLine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9. </w:t>
      </w:r>
      <w:r w:rsidR="00294742" w:rsidRPr="00114371">
        <w:rPr>
          <w:b/>
          <w:color w:val="000000"/>
          <w:sz w:val="28"/>
          <w:szCs w:val="28"/>
          <w:lang w:eastAsia="ru-RU" w:bidi="ru-RU"/>
        </w:rPr>
        <w:t>Результаты экспертно-аналитическ</w:t>
      </w:r>
      <w:r w:rsidR="00A9233A">
        <w:rPr>
          <w:b/>
          <w:color w:val="000000"/>
          <w:sz w:val="28"/>
          <w:szCs w:val="28"/>
          <w:lang w:eastAsia="ru-RU" w:bidi="ru-RU"/>
        </w:rPr>
        <w:t>их</w:t>
      </w:r>
      <w:r w:rsidR="00294742" w:rsidRPr="00114371">
        <w:rPr>
          <w:b/>
          <w:color w:val="000000"/>
          <w:sz w:val="28"/>
          <w:szCs w:val="28"/>
          <w:lang w:eastAsia="ru-RU" w:bidi="ru-RU"/>
        </w:rPr>
        <w:t xml:space="preserve"> мероприяти</w:t>
      </w:r>
      <w:r w:rsidR="00A9233A">
        <w:rPr>
          <w:b/>
          <w:color w:val="000000"/>
          <w:sz w:val="28"/>
          <w:szCs w:val="28"/>
          <w:lang w:eastAsia="ru-RU" w:bidi="ru-RU"/>
        </w:rPr>
        <w:t>й</w:t>
      </w:r>
      <w:r w:rsidR="00294742" w:rsidRPr="00114371">
        <w:rPr>
          <w:b/>
          <w:color w:val="000000"/>
          <w:sz w:val="28"/>
          <w:szCs w:val="28"/>
          <w:lang w:eastAsia="ru-RU" w:bidi="ru-RU"/>
        </w:rPr>
        <w:t>:</w:t>
      </w:r>
    </w:p>
    <w:p w:rsidR="00465B50" w:rsidRPr="00465B50" w:rsidRDefault="00AD3CBF" w:rsidP="00AD3CBF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465B50">
        <w:rPr>
          <w:sz w:val="16"/>
          <w:szCs w:val="16"/>
        </w:rPr>
        <w:t xml:space="preserve">   </w:t>
      </w:r>
      <w:r w:rsidR="00A97F2F" w:rsidRPr="00465B50">
        <w:rPr>
          <w:sz w:val="16"/>
          <w:szCs w:val="16"/>
        </w:rPr>
        <w:t xml:space="preserve">     </w:t>
      </w:r>
      <w:r w:rsidRPr="00465B50">
        <w:rPr>
          <w:sz w:val="16"/>
          <w:szCs w:val="16"/>
        </w:rPr>
        <w:t xml:space="preserve"> </w:t>
      </w:r>
    </w:p>
    <w:p w:rsidR="00AD3CBF" w:rsidRDefault="00465B50" w:rsidP="00AD3CB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1A1A1A"/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 w:rsidR="00AD3CBF" w:rsidRPr="00120623">
        <w:rPr>
          <w:sz w:val="28"/>
          <w:szCs w:val="28"/>
        </w:rPr>
        <w:t xml:space="preserve">Контрольно-счетная комиссия отмечает следующие наиболее часто встречающиеся нарушения и недостатки требований </w:t>
      </w:r>
      <w:r w:rsidR="00AD3CBF">
        <w:rPr>
          <w:rFonts w:eastAsia="Times New Roman"/>
          <w:color w:val="1A1A1A"/>
          <w:sz w:val="28"/>
          <w:szCs w:val="28"/>
        </w:rPr>
        <w:t>инструкций: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02472C">
        <w:rPr>
          <w:rFonts w:eastAsia="Times New Roman"/>
          <w:color w:val="1A1A1A"/>
          <w:sz w:val="28"/>
          <w:szCs w:val="28"/>
          <w:lang w:val="en-US"/>
        </w:rPr>
        <w:t>I</w:t>
      </w:r>
      <w:r w:rsidRPr="0002472C">
        <w:rPr>
          <w:rFonts w:eastAsia="Times New Roman"/>
          <w:color w:val="1A1A1A"/>
          <w:sz w:val="28"/>
          <w:szCs w:val="28"/>
        </w:rPr>
        <w:t xml:space="preserve">. Инструкции 191н «О порядке составления и представления годовой, квартальной и месячной отчетности об исполнении бюджетов бюджетной системы Российской Федерации…», утвержденной приказом Министерства финансов РФ от 28.12.2010 № 191н </w:t>
      </w:r>
      <w:r w:rsidRPr="0002472C">
        <w:rPr>
          <w:sz w:val="28"/>
          <w:szCs w:val="28"/>
        </w:rPr>
        <w:t>относительно</w:t>
      </w:r>
      <w:r w:rsidRPr="0002472C">
        <w:rPr>
          <w:b/>
          <w:sz w:val="28"/>
          <w:szCs w:val="28"/>
        </w:rPr>
        <w:t xml:space="preserve"> несоблюдения полноты и состава и информативности годовой бюджетной отчетности: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п.159.9 в Пояснительной записке таблицы 16 "Прочие вопросы деятельности субъекта бюджетной отчетности" не содержится информация о формах отчетности, которые не представлены ввиду отсутствия числовых значений показателей или, когда они не составляются субъектом учета (у 12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п.8 в отчетности представлены ф.0503178</w:t>
      </w:r>
      <w:r w:rsidRPr="0002472C">
        <w:rPr>
          <w:i/>
          <w:sz w:val="28"/>
          <w:szCs w:val="28"/>
        </w:rPr>
        <w:t xml:space="preserve"> «</w:t>
      </w:r>
      <w:r w:rsidRPr="0002472C">
        <w:rPr>
          <w:sz w:val="28"/>
          <w:szCs w:val="28"/>
        </w:rPr>
        <w:t>Сведения об остатках денежных средств на счетах получателей бюджетных средств», ф. 0503173 «Сведения об изменении остатков валюты баланса», которые не имеет числового значения (у 4-х ГАБС);</w:t>
      </w:r>
    </w:p>
    <w:p w:rsidR="00A97F2F" w:rsidRPr="0002472C" w:rsidRDefault="00A97F2F" w:rsidP="00A97F2F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72C">
        <w:rPr>
          <w:rFonts w:ascii="Times New Roman" w:hAnsi="Times New Roman" w:cs="Times New Roman"/>
          <w:sz w:val="28"/>
          <w:szCs w:val="28"/>
        </w:rPr>
        <w:t xml:space="preserve">- в нарушении п.170.2 при наличии значений по разделу 4 «сведения об экономии при заключении государственным (муниципальных) контрактов с применением конкурентных способов» в отчетности ГАБС не представлена форма 0503175 </w:t>
      </w:r>
      <w:r w:rsidRPr="0002472C">
        <w:rPr>
          <w:rFonts w:ascii="Times New Roman" w:hAnsi="Times New Roman" w:cs="Times New Roman"/>
          <w:sz w:val="28"/>
          <w:szCs w:val="28"/>
        </w:rPr>
        <w:lastRenderedPageBreak/>
        <w:t>«Сведения о принятых и неисполненных обязательствах получателя бюджетных средств» (у 3-х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п.68.1 Инструкции 191н при наличии   произведенных расходов в выделенных ГАБС по федеральному проекту «Жилье» в рамках национального проекта «Инфраструктура для жизни» в отчетности не представлен отчет о бюджетных обязательствах ф.0503168-НП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iCs/>
          <w:sz w:val="28"/>
          <w:szCs w:val="28"/>
        </w:rPr>
        <w:t>- в нарушение п.283 Инструкции 191 в отчетности ошибочно представлена ф. 0503230 «</w:t>
      </w:r>
      <w:r w:rsidRPr="0002472C">
        <w:rPr>
          <w:sz w:val="28"/>
          <w:szCs w:val="28"/>
        </w:rPr>
        <w:t>Разделительный (ликвидационный) баланс...» который формируется реорганизуемым (ликвидируемым) субъектом бюджетной отчетности по состоянию на дату реорганизации или ликвидации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color w:val="212529"/>
          <w:sz w:val="28"/>
          <w:szCs w:val="28"/>
          <w:shd w:val="clear" w:color="auto" w:fill="FFFFFF"/>
        </w:rPr>
      </w:pPr>
      <w:r w:rsidRPr="0002472C">
        <w:rPr>
          <w:sz w:val="28"/>
          <w:szCs w:val="28"/>
        </w:rPr>
        <w:t>- в нарушение п.170.2. Инструкции №191н при наличии сумм неисполненных бюджетных и денежных обязательств, отраженных в форме 05030128 не заполнены сведения в разделах 1,2 представленной формы</w:t>
      </w:r>
      <w:r w:rsidRPr="0002472C">
        <w:rPr>
          <w:color w:val="212529"/>
          <w:sz w:val="28"/>
          <w:szCs w:val="28"/>
          <w:shd w:val="clear" w:color="auto" w:fill="FFFFFF"/>
        </w:rPr>
        <w:t xml:space="preserve"> 0503175 «Сведения о принятых и неисполненных обязательствах получателя бюджетных средств», отсутствуют коды и пояснения причин их неисполнения;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форме 0503127 не заполнены данные в графе 4 раздела 1. Доходы бюджета. – «утвержденные бюджетные назначения» рублей в разрезе кодов доходов по бюджетной классификации (у 5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форме 0503127 неправильно указаны данные в графе 4 раздела1. Доходы бюджета – «утвержденные бюджетные назначения» рублей в разрезе кодов доходов по бюджетной классификации (у 1 ГАБС);</w:t>
      </w:r>
    </w:p>
    <w:p w:rsidR="00A97F2F" w:rsidRPr="0002472C" w:rsidRDefault="00A97F2F" w:rsidP="00A97F2F">
      <w:pPr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п.163 Инструкции 191н в форме 0503164 «Сведения об исполнении бюджета» не указаны причины (код, пояснения) сложившихся отклонений от планового процента (у 1 ГАБС);</w:t>
      </w:r>
    </w:p>
    <w:p w:rsidR="00A97F2F" w:rsidRPr="0002472C" w:rsidRDefault="00A97F2F" w:rsidP="00A97F2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отчетности не раскрыта информация о причинах отклонения от планового процента исполнения, сложившаяся по графе 7 раздела 2 "Расходы бюджета" Сведения об исполнении бюджета (ф. 0503164) (у 3-х ГАБС);</w:t>
      </w:r>
    </w:p>
    <w:p w:rsidR="00A97F2F" w:rsidRPr="0002472C" w:rsidRDefault="00A97F2F" w:rsidP="00A97F2F">
      <w:pPr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отчетности, в текстовой части Пояснительной записки (ф. 0503160) не раскрыта информация о причинах отклонения от планового процента исполнения отраженная по коду 99 "Иные причины" в графе 8 раздела 2 "Расходы бюджета" Сведения об исполнении бюджета (ф. 0503164) – (у 6 ГАБС);</w:t>
      </w:r>
    </w:p>
    <w:p w:rsidR="00A97F2F" w:rsidRPr="0002472C" w:rsidRDefault="00A97F2F" w:rsidP="00A97F2F">
      <w:pPr>
        <w:spacing w:line="276" w:lineRule="auto"/>
        <w:jc w:val="both"/>
        <w:rPr>
          <w:sz w:val="28"/>
          <w:szCs w:val="28"/>
        </w:rPr>
      </w:pPr>
      <w:r w:rsidRPr="0002472C">
        <w:rPr>
          <w:b/>
          <w:sz w:val="28"/>
          <w:szCs w:val="28"/>
        </w:rPr>
        <w:t xml:space="preserve">- </w:t>
      </w:r>
      <w:r w:rsidRPr="0002472C">
        <w:rPr>
          <w:sz w:val="28"/>
          <w:szCs w:val="28"/>
        </w:rPr>
        <w:t>выявлено несоответствие причин неисполнения назначений, указанные графах 8, 9 формы 0503164 «Сведения об исполнении бюджета», графе 3 Таблицы №3 «Сведения об исполнении текстовых статей закона (решения о бюджете)» пояснительной записки ф.0503160 (у 1 ГАБС);</w:t>
      </w:r>
    </w:p>
    <w:p w:rsidR="00A97F2F" w:rsidRPr="0002472C" w:rsidRDefault="00A97F2F" w:rsidP="00A97F2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п.56 в представленной форме 0503127 Отчет об исполнении бюджета… «в графе 5 раздела "Расходы бюджета» неверно отражены показатели «Лимиты бюджетных обязательств. В графе 11 неверно отражены показатели «неисполненные назначения по лимитам бюджетных обязательств» (у 4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lastRenderedPageBreak/>
        <w:t xml:space="preserve">- в нарушение п.55 Инструкции №191н в графе 4 ф.0503127 «Отчет об исполнении бюджета…»  не отражены  соответственно по разделам отчета  </w:t>
      </w:r>
      <w:hyperlink r:id="rId7" w:history="1">
        <w:r w:rsidRPr="0002472C">
          <w:rPr>
            <w:sz w:val="28"/>
            <w:szCs w:val="28"/>
          </w:rPr>
          <w:t>"Расходы бюджета"</w:t>
        </w:r>
      </w:hyperlink>
      <w:r w:rsidRPr="0002472C">
        <w:rPr>
          <w:sz w:val="28"/>
          <w:szCs w:val="28"/>
        </w:rPr>
        <w:t xml:space="preserve">  годовые объемы утвержденных решением о бюджете на 2025 финансовый год бюджетных назначений по расходам, в графе 10 «неисполненные назначения по ассигнованиям»  (у 1 ГАБС);</w:t>
      </w:r>
    </w:p>
    <w:p w:rsidR="00A97F2F" w:rsidRPr="0002472C" w:rsidRDefault="00A97F2F" w:rsidP="00465B50">
      <w:pPr>
        <w:pStyle w:val="a3"/>
        <w:spacing w:line="276" w:lineRule="auto"/>
        <w:ind w:left="0"/>
        <w:jc w:val="both"/>
        <w:rPr>
          <w:color w:val="212529"/>
          <w:shd w:val="clear" w:color="auto" w:fill="FFFFFF"/>
        </w:rPr>
      </w:pPr>
      <w:r w:rsidRPr="0002472C">
        <w:rPr>
          <w:sz w:val="28"/>
          <w:szCs w:val="28"/>
        </w:rPr>
        <w:t xml:space="preserve">- в нарушение п.70 в представленной форме 0503128 «Отчет о бюджетных обязательствах» в графе 7 раздела "Принятые бюджетных обязательств» отражены сумма утвержденных ассигнований рублей вместо суммы доведенных лимитов. </w:t>
      </w:r>
      <w:r w:rsidRPr="0002472C">
        <w:t>(</w:t>
      </w:r>
      <w:r w:rsidRPr="0002472C">
        <w:rPr>
          <w:i/>
          <w:color w:val="212529"/>
          <w:shd w:val="clear" w:color="auto" w:fill="FFFFFF"/>
        </w:rPr>
        <w:t xml:space="preserve">Отраженная информация в форме 1503128 по сумме принятых обязательств больше доведенных лимитов не повлекло нарушений и последствий: принятые и исполненные денежные обязательства не превысили утвержденные объекту контроля лимиты бюджетных обязательств) </w:t>
      </w:r>
      <w:r w:rsidRPr="0002472C">
        <w:rPr>
          <w:color w:val="212529"/>
          <w:sz w:val="28"/>
          <w:szCs w:val="28"/>
          <w:shd w:val="clear" w:color="auto" w:fill="FFFFFF"/>
        </w:rPr>
        <w:t>(у</w:t>
      </w:r>
      <w:r w:rsidRPr="0002472C">
        <w:rPr>
          <w:color w:val="212529"/>
          <w:shd w:val="clear" w:color="auto" w:fill="FFFFFF"/>
        </w:rPr>
        <w:t xml:space="preserve">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п.56 в форме 0503127 Отчет об исполнении бюджета</w:t>
      </w:r>
      <w:proofErr w:type="gramStart"/>
      <w:r w:rsidRPr="0002472C">
        <w:rPr>
          <w:sz w:val="28"/>
          <w:szCs w:val="28"/>
        </w:rPr>
        <w:t>… :</w:t>
      </w:r>
      <w:proofErr w:type="gramEnd"/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а) «в графе 5 раздела "Расходы бюджета» неверно отражены показатели «Лимиты бюджетных обязательств». В графе 11 неверно отражены показатели «неисполненные назначения по лимитам бюджетных обязательств» (у 3-х ГАБС);</w:t>
      </w:r>
    </w:p>
    <w:p w:rsidR="00A97F2F" w:rsidRPr="0002472C" w:rsidRDefault="00A97F2F" w:rsidP="00A97F2F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б) в графе 8 по строкам 200 не отражена сумма принятых обязательств текущего (отчетного) финансового года по расходам с применением конкурентных процедур, указанная в разделе 4. формы 0503175 «Сведения о принятых и неисполненных обязательствах получателя бюджетных средств» (у 3-х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п.70 Приказа Минфина России от 28.12.2010 N 191н в представленной форме 0503128 «Отчет о бюджетных обязательствах» в графе 8 по строкам 200 неверно отражена сумма принятых обязательств текущего (отчетного) финансового года по расходам с применением конкурентных процедур в результате ошибочного включения контракта по закупке энергетических ресурсов, заключенных с единственным поставщиком по пункту 8 статьи 83 №44ФЗ (не относится к конкурентным процедурам) - (у 1 ГАСБ);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 xml:space="preserve">- в нарушение п.170.2. Инструкции №191н в форме 0303175 «Сведения о принятых и неисполненных обязательствах получателя бюджетных средств»: 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color w:val="212529"/>
          <w:sz w:val="28"/>
          <w:szCs w:val="28"/>
          <w:shd w:val="clear" w:color="auto" w:fill="FFFFFF"/>
        </w:rPr>
      </w:pPr>
      <w:r w:rsidRPr="0002472C">
        <w:rPr>
          <w:sz w:val="28"/>
          <w:szCs w:val="28"/>
        </w:rPr>
        <w:t>а) при наличии сумм неисполненных бюджетных и денежных обязательств, отраженных в форме 05030128 не заполнены сведения в разделах 1,2 представленной формы</w:t>
      </w:r>
      <w:r w:rsidRPr="0002472C">
        <w:rPr>
          <w:color w:val="212529"/>
          <w:sz w:val="28"/>
          <w:szCs w:val="28"/>
          <w:shd w:val="clear" w:color="auto" w:fill="FFFFFF"/>
        </w:rPr>
        <w:t xml:space="preserve"> 0503175 «Сведения о принятых и неисполненных обязательствах получателя бюджетных средств», отсутствуют код и пояснения причин их неисполнения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color w:val="212529"/>
          <w:sz w:val="28"/>
          <w:szCs w:val="28"/>
          <w:shd w:val="clear" w:color="auto" w:fill="FFFFFF"/>
        </w:rPr>
      </w:pPr>
      <w:r w:rsidRPr="0002472C">
        <w:rPr>
          <w:sz w:val="28"/>
          <w:szCs w:val="28"/>
        </w:rPr>
        <w:t xml:space="preserve">б) в разделе 1 неверно указана сумма </w:t>
      </w:r>
      <w:r w:rsidRPr="0002472C">
        <w:rPr>
          <w:color w:val="212529"/>
          <w:sz w:val="28"/>
          <w:szCs w:val="28"/>
          <w:shd w:val="clear" w:color="auto" w:fill="FFFFFF"/>
        </w:rPr>
        <w:t>неисполненных принятых бюджетных обязательств, не</w:t>
      </w:r>
      <w:r w:rsidRPr="0002472C">
        <w:rPr>
          <w:sz w:val="28"/>
          <w:szCs w:val="28"/>
        </w:rPr>
        <w:t xml:space="preserve"> указаны коды и причины неисполнения   принятых бюджетных обязательств</w:t>
      </w:r>
      <w:r w:rsidRPr="0002472C">
        <w:rPr>
          <w:color w:val="212529"/>
          <w:sz w:val="28"/>
          <w:szCs w:val="28"/>
          <w:shd w:val="clear" w:color="auto" w:fill="FFFFFF"/>
        </w:rPr>
        <w:t xml:space="preserve">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color w:val="212529"/>
          <w:sz w:val="28"/>
          <w:szCs w:val="28"/>
          <w:shd w:val="clear" w:color="auto" w:fill="FFFFFF"/>
        </w:rPr>
      </w:pPr>
      <w:r w:rsidRPr="0002472C">
        <w:rPr>
          <w:sz w:val="28"/>
          <w:szCs w:val="28"/>
        </w:rPr>
        <w:t xml:space="preserve">в) в разделе 2. Сведения о неисполненных денежных обязательствах указана сумма при этом согласно ф. 05013128 неисполненных денежных обязательств нет. (0,00 рублей), </w:t>
      </w:r>
      <w:r w:rsidRPr="0002472C">
        <w:rPr>
          <w:color w:val="212529"/>
          <w:sz w:val="28"/>
          <w:szCs w:val="28"/>
          <w:shd w:val="clear" w:color="auto" w:fill="FFFFFF"/>
        </w:rPr>
        <w:t>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color w:val="212529"/>
          <w:sz w:val="28"/>
          <w:szCs w:val="28"/>
          <w:shd w:val="clear" w:color="auto" w:fill="FFFFFF"/>
        </w:rPr>
      </w:pPr>
      <w:r w:rsidRPr="0002472C">
        <w:rPr>
          <w:sz w:val="28"/>
          <w:szCs w:val="28"/>
        </w:rPr>
        <w:lastRenderedPageBreak/>
        <w:t xml:space="preserve">г) в разделе 4 при наличии принятых бюджетных обязательств с применением конкурентных способов не заполнены графы 1,2,3 раздела 4. Сведения об экономии при заключении государственных (муниципальных) контрактов с применением конкурентных процедур </w:t>
      </w:r>
      <w:r w:rsidRPr="0002472C">
        <w:rPr>
          <w:color w:val="212529"/>
          <w:sz w:val="28"/>
          <w:szCs w:val="28"/>
          <w:shd w:val="clear" w:color="auto" w:fill="FFFFFF"/>
        </w:rPr>
        <w:t>(у 1 ГАБС);</w:t>
      </w:r>
    </w:p>
    <w:p w:rsidR="00A97F2F" w:rsidRPr="0002472C" w:rsidRDefault="00A97F2F" w:rsidP="00A97F2F">
      <w:pPr>
        <w:spacing w:line="276" w:lineRule="auto"/>
        <w:jc w:val="both"/>
        <w:rPr>
          <w:iCs/>
          <w:sz w:val="28"/>
          <w:szCs w:val="28"/>
        </w:rPr>
      </w:pPr>
      <w:r w:rsidRPr="0002472C">
        <w:rPr>
          <w:sz w:val="28"/>
          <w:szCs w:val="28"/>
        </w:rPr>
        <w:t>-</w:t>
      </w:r>
      <w:r w:rsidRPr="0002472C">
        <w:rPr>
          <w:iCs/>
          <w:sz w:val="28"/>
          <w:szCs w:val="28"/>
        </w:rPr>
        <w:t xml:space="preserve">   в нарушение п.13 в графе 7 ф.</w:t>
      </w:r>
      <w:r w:rsidRPr="0002472C">
        <w:rPr>
          <w:rFonts w:eastAsia="Times New Roman"/>
          <w:color w:val="1A1A1A"/>
          <w:sz w:val="28"/>
          <w:szCs w:val="28"/>
        </w:rPr>
        <w:t xml:space="preserve"> 0503130</w:t>
      </w:r>
      <w:r w:rsidRPr="0002472C">
        <w:rPr>
          <w:iCs/>
          <w:sz w:val="28"/>
          <w:szCs w:val="28"/>
        </w:rPr>
        <w:t xml:space="preserve"> не отражен остаток средств, поступивших во временное распоряжение учреждения</w:t>
      </w:r>
      <w:r w:rsidRPr="0002472C">
        <w:rPr>
          <w:sz w:val="28"/>
          <w:szCs w:val="28"/>
        </w:rPr>
        <w:t xml:space="preserve"> в качестве обеспечение заявки, исполнения контракта, сложившийся на счете во временном распоряжении на 01.01.2026 года.</w:t>
      </w:r>
      <w:r w:rsidRPr="0002472C">
        <w:rPr>
          <w:iCs/>
          <w:sz w:val="28"/>
          <w:szCs w:val="28"/>
        </w:rPr>
        <w:t xml:space="preserve">   (у 3-х ГАБС);</w:t>
      </w:r>
    </w:p>
    <w:p w:rsidR="00A97F2F" w:rsidRPr="0002472C" w:rsidRDefault="00A97F2F" w:rsidP="00A97F2F">
      <w:pPr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 xml:space="preserve">- в нарушение </w:t>
      </w:r>
      <w:hyperlink r:id="rId8" w:history="1">
        <w:r w:rsidRPr="0002472C">
          <w:rPr>
            <w:sz w:val="28"/>
            <w:szCs w:val="28"/>
          </w:rPr>
          <w:t>п. 50</w:t>
        </w:r>
      </w:hyperlink>
      <w:r w:rsidRPr="0002472C">
        <w:rPr>
          <w:sz w:val="28"/>
          <w:szCs w:val="28"/>
        </w:rPr>
        <w:t xml:space="preserve"> Инструкции N 191н в представленной форме 0503184 </w:t>
      </w:r>
      <w:r w:rsidRPr="0002472C">
        <w:rPr>
          <w:bCs/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r w:rsidRPr="0002472C">
        <w:rPr>
          <w:sz w:val="28"/>
          <w:szCs w:val="28"/>
        </w:rPr>
        <w:t xml:space="preserve">представленной в отчетности отражены доходы. Согласно нормам данного </w:t>
      </w:r>
      <w:hyperlink r:id="rId9" w:history="1">
        <w:r w:rsidRPr="0002472C">
          <w:rPr>
            <w:sz w:val="28"/>
            <w:szCs w:val="28"/>
          </w:rPr>
          <w:t>пункта</w:t>
        </w:r>
      </w:hyperlink>
      <w:r w:rsidRPr="0002472C">
        <w:rPr>
          <w:sz w:val="28"/>
          <w:szCs w:val="28"/>
        </w:rPr>
        <w:t xml:space="preserve"> Инструкции показатели этой </w:t>
      </w:r>
      <w:hyperlink r:id="rId10" w:history="1">
        <w:r w:rsidRPr="0002472C">
          <w:rPr>
            <w:sz w:val="28"/>
            <w:szCs w:val="28"/>
          </w:rPr>
          <w:t>формы</w:t>
        </w:r>
      </w:hyperlink>
      <w:r w:rsidRPr="0002472C">
        <w:rPr>
          <w:sz w:val="28"/>
          <w:szCs w:val="28"/>
        </w:rPr>
        <w:t xml:space="preserve"> за декабрь финансового года должны иметь нулевое значение (у 1 ГАБС);</w:t>
      </w:r>
    </w:p>
    <w:p w:rsidR="00A97F2F" w:rsidRPr="0002472C" w:rsidRDefault="00A97F2F" w:rsidP="00A97F2F">
      <w:pPr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полнота и информативность формы 0503175 не подтверждена (у 1 ГАСБ);</w:t>
      </w:r>
    </w:p>
    <w:p w:rsidR="00A97F2F" w:rsidRPr="0002472C" w:rsidRDefault="00A97F2F" w:rsidP="00A97F2F">
      <w:pPr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п.163 Инструкции №191н форме 0503164 «Сведения об исполнении бюджета» неверно указана общая сумма утвержденных бюджетных назначений по расходам, поэтому неверно указан процент исполнения и сумма отклонений.  Суммы утвержденных бюджетных назначений, отклонений не разбиты по кодам бюджетной классификации.   (у 1 ГАБС)</w:t>
      </w:r>
    </w:p>
    <w:p w:rsidR="00A97F2F" w:rsidRPr="0002472C" w:rsidRDefault="00A97F2F" w:rsidP="00A97F2F">
      <w:pPr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полнота и информативность формы 0503164 не подтверждена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п.68 в отчетности не предоставлена ф.0503128 «Отчет о бюджетных обязательствах»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п.163 в отчетности не предоставлена ф.0503164 «Сведения об исполнении бюджета»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 xml:space="preserve">- в нарушение п.152, 155 в отчетности не предоставлена </w:t>
      </w:r>
      <w:hyperlink r:id="rId11" w:history="1">
        <w:r w:rsidRPr="0002472C">
          <w:rPr>
            <w:sz w:val="28"/>
            <w:szCs w:val="28"/>
          </w:rPr>
          <w:t>Таблица N 3</w:t>
        </w:r>
      </w:hyperlink>
      <w:r w:rsidRPr="0002472C">
        <w:rPr>
          <w:sz w:val="28"/>
          <w:szCs w:val="28"/>
        </w:rPr>
        <w:t xml:space="preserve"> "Сведения об исполнении текстовых статей закона (решения) о бюджете" (информации, что форма не имеет числовых значений и показателей  не представлена) -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 xml:space="preserve">- в  нарушение п.152, 156 в отчетности не предоставлена </w:t>
      </w:r>
      <w:hyperlink r:id="rId12" w:history="1">
        <w:r w:rsidRPr="0002472C">
          <w:rPr>
            <w:sz w:val="28"/>
            <w:szCs w:val="28"/>
          </w:rPr>
          <w:t>Таблица N 4</w:t>
        </w:r>
      </w:hyperlink>
      <w:r w:rsidRPr="0002472C">
        <w:rPr>
          <w:sz w:val="28"/>
          <w:szCs w:val="28"/>
        </w:rPr>
        <w:t xml:space="preserve"> "Сведения об основных положениях учетной политики"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 xml:space="preserve">- в нарушение п.152, 159.5 в отчетности не предоставлена </w:t>
      </w:r>
      <w:hyperlink r:id="rId13" w:history="1">
        <w:r w:rsidRPr="0002472C">
          <w:rPr>
            <w:sz w:val="28"/>
            <w:szCs w:val="28"/>
          </w:rPr>
          <w:t>Таблица N 12</w:t>
        </w:r>
      </w:hyperlink>
      <w:r w:rsidRPr="0002472C">
        <w:rPr>
          <w:sz w:val="28"/>
          <w:szCs w:val="28"/>
        </w:rPr>
        <w:t xml:space="preserve"> "Сведения о результатах деятельности субъекта бюджетной отчетности" (информации, что форма не имеет числовых значений и показателей  не представлена)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 xml:space="preserve">- в нарушение п.152, 159.7 в отчетности не предоставлена </w:t>
      </w:r>
      <w:hyperlink r:id="rId14" w:history="1">
        <w:r w:rsidRPr="0002472C">
          <w:rPr>
            <w:sz w:val="28"/>
            <w:szCs w:val="28"/>
          </w:rPr>
          <w:t>Таблица N 14</w:t>
        </w:r>
      </w:hyperlink>
      <w:r w:rsidRPr="0002472C">
        <w:rPr>
          <w:sz w:val="28"/>
          <w:szCs w:val="28"/>
        </w:rPr>
        <w:t xml:space="preserve"> "Анализ показателей отчетности субъекта бюджетной отчетности" (информации, что форма не имеет числовых значений и показателей  не представлена) (у 1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 xml:space="preserve">- в  нарушение п.152, 159.9 в отчетности не предоставлена </w:t>
      </w:r>
      <w:hyperlink r:id="rId15" w:history="1">
        <w:r w:rsidRPr="0002472C">
          <w:rPr>
            <w:sz w:val="28"/>
            <w:szCs w:val="28"/>
          </w:rPr>
          <w:t>Таблица N 16</w:t>
        </w:r>
      </w:hyperlink>
      <w:r w:rsidRPr="0002472C">
        <w:rPr>
          <w:sz w:val="28"/>
          <w:szCs w:val="28"/>
        </w:rPr>
        <w:t xml:space="preserve"> "Прочие вопросы деятельности субъекта бюджетной отчетности"(у 1 ГАБС);</w:t>
      </w:r>
    </w:p>
    <w:p w:rsidR="00A97F2F" w:rsidRPr="00465B50" w:rsidRDefault="00A97F2F" w:rsidP="00A97F2F">
      <w:pPr>
        <w:spacing w:line="276" w:lineRule="auto"/>
        <w:jc w:val="both"/>
        <w:rPr>
          <w:sz w:val="16"/>
          <w:szCs w:val="16"/>
        </w:rPr>
      </w:pP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  <w:lang w:val="en-US"/>
        </w:rPr>
        <w:t>II</w:t>
      </w:r>
      <w:r w:rsidRPr="0002472C">
        <w:rPr>
          <w:sz w:val="28"/>
          <w:szCs w:val="28"/>
        </w:rPr>
        <w:t xml:space="preserve">. Инструкции №157н «Об утверждении Единого плана счетов бухгалтерского учета для органов государственной власти (государственных органов), органов </w:t>
      </w:r>
      <w:r w:rsidRPr="0002472C">
        <w:rPr>
          <w:sz w:val="28"/>
          <w:szCs w:val="28"/>
        </w:rPr>
        <w:lastRenderedPageBreak/>
        <w:t>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применению»:</w:t>
      </w:r>
    </w:p>
    <w:p w:rsidR="00A97F2F" w:rsidRPr="0002472C" w:rsidRDefault="00A97F2F" w:rsidP="00A97F2F">
      <w:pPr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>- в нарушение п.267 Приказа Минфина России от 01.12.2010 N 157н в учреждении не организован учет сумм денежных средств, поступивших во временное распоряжение учреждения и подлежащих при наступлении определенных условий возврату или перечислению по назначению (у 2-х ГАБС);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iCs/>
          <w:sz w:val="28"/>
          <w:szCs w:val="28"/>
        </w:rPr>
        <w:t xml:space="preserve">- в нарушение п.351 Инструкции № 157н </w:t>
      </w:r>
      <w:r w:rsidRPr="0002472C">
        <w:rPr>
          <w:bCs/>
          <w:sz w:val="28"/>
          <w:szCs w:val="28"/>
        </w:rPr>
        <w:t xml:space="preserve">объектом контроля не приняты к </w:t>
      </w:r>
      <w:proofErr w:type="spellStart"/>
      <w:r w:rsidRPr="0002472C">
        <w:rPr>
          <w:bCs/>
          <w:sz w:val="28"/>
          <w:szCs w:val="28"/>
        </w:rPr>
        <w:t>забалансовому</w:t>
      </w:r>
      <w:proofErr w:type="spellEnd"/>
      <w:r w:rsidRPr="0002472C">
        <w:rPr>
          <w:bCs/>
          <w:sz w:val="28"/>
          <w:szCs w:val="28"/>
        </w:rPr>
        <w:t xml:space="preserve"> учету на </w:t>
      </w:r>
      <w:proofErr w:type="spellStart"/>
      <w:r w:rsidRPr="0002472C">
        <w:rPr>
          <w:bCs/>
          <w:sz w:val="28"/>
          <w:szCs w:val="28"/>
        </w:rPr>
        <w:t>забалансовом</w:t>
      </w:r>
      <w:proofErr w:type="spellEnd"/>
      <w:r w:rsidRPr="0002472C">
        <w:rPr>
          <w:bCs/>
          <w:sz w:val="28"/>
          <w:szCs w:val="28"/>
        </w:rPr>
        <w:t xml:space="preserve"> счете 10 "Обеспечение исполнения обязательств" банковские гарантии, выданные поставщикам и подрядчикам в целях обеспечения исполнения контракта и обеспечения гарантийных обязательств (у 2-х ГАБС);</w:t>
      </w:r>
    </w:p>
    <w:p w:rsidR="00FE29B9" w:rsidRPr="00465B50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1A1A1A"/>
          <w:sz w:val="16"/>
          <w:szCs w:val="16"/>
        </w:rPr>
      </w:pPr>
      <w:r w:rsidRPr="00465B50">
        <w:rPr>
          <w:rFonts w:eastAsia="Times New Roman"/>
          <w:color w:val="1A1A1A"/>
          <w:sz w:val="16"/>
          <w:szCs w:val="16"/>
        </w:rPr>
        <w:t xml:space="preserve">       </w:t>
      </w:r>
    </w:p>
    <w:p w:rsidR="00A97F2F" w:rsidRPr="0002472C" w:rsidRDefault="00FE29B9" w:rsidP="00A97F2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</w:t>
      </w:r>
      <w:r w:rsidR="00A97F2F" w:rsidRPr="0002472C">
        <w:rPr>
          <w:rFonts w:eastAsia="Times New Roman"/>
          <w:color w:val="1A1A1A"/>
          <w:sz w:val="28"/>
          <w:szCs w:val="28"/>
        </w:rPr>
        <w:t xml:space="preserve">Существенных фактов, способных негативно повлиять на достоверность бюджетной отчетности ГАБС, не установлено. 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1A1A1A"/>
          <w:sz w:val="28"/>
          <w:szCs w:val="28"/>
        </w:rPr>
      </w:pPr>
      <w:r w:rsidRPr="0002472C">
        <w:rPr>
          <w:rFonts w:eastAsia="Times New Roman"/>
          <w:color w:val="1A1A1A"/>
          <w:sz w:val="28"/>
          <w:szCs w:val="28"/>
        </w:rPr>
        <w:t xml:space="preserve">      Контрольные соотношения между показателями форм годовой бюджетной отчетности соблюдены.</w:t>
      </w:r>
    </w:p>
    <w:p w:rsidR="00A97F2F" w:rsidRPr="0002472C" w:rsidRDefault="00A97F2F" w:rsidP="00A97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2472C">
        <w:rPr>
          <w:sz w:val="28"/>
          <w:szCs w:val="28"/>
        </w:rPr>
        <w:t xml:space="preserve">      Достоверность бюджетной отчетности подтверждена у всех 1</w:t>
      </w:r>
      <w:r w:rsidR="00FE29B9">
        <w:rPr>
          <w:sz w:val="28"/>
          <w:szCs w:val="28"/>
        </w:rPr>
        <w:t>2</w:t>
      </w:r>
      <w:r w:rsidRPr="0002472C">
        <w:rPr>
          <w:sz w:val="28"/>
          <w:szCs w:val="28"/>
        </w:rPr>
        <w:t xml:space="preserve"> ГАБС. </w:t>
      </w:r>
    </w:p>
    <w:p w:rsidR="00A97F2F" w:rsidRPr="001C179C" w:rsidRDefault="00A97F2F" w:rsidP="00A97F2F">
      <w:pPr>
        <w:pStyle w:val="a9"/>
        <w:shd w:val="clear" w:color="auto" w:fill="auto"/>
        <w:tabs>
          <w:tab w:val="left" w:pos="1114"/>
        </w:tabs>
        <w:spacing w:before="0" w:after="0" w:line="276" w:lineRule="auto"/>
        <w:ind w:firstLine="0"/>
        <w:rPr>
          <w:sz w:val="20"/>
          <w:szCs w:val="20"/>
        </w:rPr>
      </w:pPr>
      <w:r w:rsidRPr="0002472C">
        <w:rPr>
          <w:sz w:val="28"/>
          <w:szCs w:val="28"/>
        </w:rPr>
        <w:t xml:space="preserve">      Установленные внешней проверкой бюджетной отчетности за 2025 год нарушения и недостатки на показатели консолидированной бюджетной отчетности существенного влияния не оказали.</w:t>
      </w:r>
    </w:p>
    <w:p w:rsidR="00AD3CBF" w:rsidRPr="00AA51CC" w:rsidRDefault="00AD3CBF" w:rsidP="00AD3C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A51CC">
        <w:rPr>
          <w:sz w:val="28"/>
          <w:szCs w:val="28"/>
        </w:rPr>
        <w:t xml:space="preserve">По результатам </w:t>
      </w:r>
      <w:r w:rsidR="00465B50">
        <w:rPr>
          <w:sz w:val="28"/>
          <w:szCs w:val="28"/>
        </w:rPr>
        <w:t xml:space="preserve">камеральной </w:t>
      </w:r>
      <w:r w:rsidRPr="00AA51CC">
        <w:rPr>
          <w:sz w:val="28"/>
          <w:szCs w:val="28"/>
        </w:rPr>
        <w:t xml:space="preserve">проверки годовой бюджетной отчетности по каждому ГАБС подготовлено </w:t>
      </w:r>
      <w:r w:rsidR="00FE29B9">
        <w:rPr>
          <w:sz w:val="28"/>
          <w:szCs w:val="28"/>
        </w:rPr>
        <w:t xml:space="preserve">12 </w:t>
      </w:r>
      <w:r w:rsidRPr="00AA51CC">
        <w:rPr>
          <w:sz w:val="28"/>
          <w:szCs w:val="28"/>
        </w:rPr>
        <w:t>заключени</w:t>
      </w:r>
      <w:r w:rsidR="00FE29B9">
        <w:rPr>
          <w:sz w:val="28"/>
          <w:szCs w:val="28"/>
        </w:rPr>
        <w:t>й</w:t>
      </w:r>
      <w:r w:rsidRPr="00AA51CC">
        <w:rPr>
          <w:sz w:val="28"/>
          <w:szCs w:val="28"/>
        </w:rPr>
        <w:t>, содержащ</w:t>
      </w:r>
      <w:r w:rsidR="00FE29B9">
        <w:rPr>
          <w:sz w:val="28"/>
          <w:szCs w:val="28"/>
        </w:rPr>
        <w:t>их</w:t>
      </w:r>
      <w:r w:rsidRPr="00AA51CC">
        <w:rPr>
          <w:sz w:val="28"/>
          <w:szCs w:val="28"/>
        </w:rPr>
        <w:t xml:space="preserve"> установленные нарушения и недостатки, даны рекомендации по дальнейшему недопущению </w:t>
      </w:r>
      <w:r>
        <w:rPr>
          <w:sz w:val="28"/>
          <w:szCs w:val="28"/>
        </w:rPr>
        <w:t>их впредь, а именно:</w:t>
      </w:r>
    </w:p>
    <w:p w:rsidR="00AD3CBF" w:rsidRPr="00C16CAD" w:rsidRDefault="00AD3CBF" w:rsidP="00AD3CBF">
      <w:pPr>
        <w:spacing w:line="276" w:lineRule="auto"/>
        <w:jc w:val="both"/>
        <w:rPr>
          <w:sz w:val="28"/>
          <w:szCs w:val="28"/>
        </w:rPr>
      </w:pPr>
      <w:r w:rsidRPr="00C16CAD">
        <w:rPr>
          <w:sz w:val="28"/>
          <w:szCs w:val="28"/>
        </w:rPr>
        <w:t>- обеспечить соблюдение требований Инструкции №191н о порядке составления и предоставления годовой, квартальной и месячной отчетности об исполнении бюджетов бюджетн</w:t>
      </w:r>
      <w:r w:rsidR="00465B50">
        <w:rPr>
          <w:sz w:val="28"/>
          <w:szCs w:val="28"/>
        </w:rPr>
        <w:t>ой системы РФ,</w:t>
      </w:r>
      <w:r w:rsidRPr="00C16CAD">
        <w:rPr>
          <w:sz w:val="28"/>
          <w:szCs w:val="28"/>
        </w:rPr>
        <w:t xml:space="preserve"> обеспечить должную полноту </w:t>
      </w:r>
      <w:r w:rsidR="00465B50">
        <w:rPr>
          <w:sz w:val="28"/>
          <w:szCs w:val="28"/>
        </w:rPr>
        <w:t xml:space="preserve">и качество </w:t>
      </w:r>
      <w:r w:rsidRPr="00C16CAD">
        <w:rPr>
          <w:sz w:val="28"/>
          <w:szCs w:val="28"/>
        </w:rPr>
        <w:t>отчетности;</w:t>
      </w:r>
    </w:p>
    <w:p w:rsidR="00AD3CBF" w:rsidRDefault="00AD3CBF" w:rsidP="00AD3CBF">
      <w:pPr>
        <w:spacing w:line="276" w:lineRule="auto"/>
        <w:jc w:val="both"/>
        <w:rPr>
          <w:sz w:val="28"/>
          <w:szCs w:val="28"/>
        </w:rPr>
      </w:pPr>
      <w:r w:rsidRPr="00C16CAD">
        <w:rPr>
          <w:sz w:val="28"/>
          <w:szCs w:val="28"/>
        </w:rPr>
        <w:t xml:space="preserve">- принять меры по недопущению выявленных нарушений </w:t>
      </w:r>
      <w:r>
        <w:rPr>
          <w:sz w:val="28"/>
          <w:szCs w:val="28"/>
        </w:rPr>
        <w:t>и замечаний в дальнейшем, устраняемы</w:t>
      </w:r>
      <w:r w:rsidR="00FE29B9">
        <w:rPr>
          <w:sz w:val="28"/>
          <w:szCs w:val="28"/>
        </w:rPr>
        <w:t>е</w:t>
      </w:r>
      <w:r>
        <w:rPr>
          <w:sz w:val="28"/>
          <w:szCs w:val="28"/>
        </w:rPr>
        <w:t xml:space="preserve"> нарушения устранить.</w:t>
      </w:r>
    </w:p>
    <w:p w:rsidR="00A9233A" w:rsidRDefault="00A9233A" w:rsidP="00A9233A">
      <w:pPr>
        <w:spacing w:line="276" w:lineRule="auto"/>
        <w:jc w:val="both"/>
        <w:rPr>
          <w:bCs/>
          <w:sz w:val="28"/>
          <w:szCs w:val="28"/>
        </w:rPr>
      </w:pPr>
    </w:p>
    <w:p w:rsidR="00A9233A" w:rsidRDefault="00FE29B9" w:rsidP="00A9233A">
      <w:pPr>
        <w:spacing w:line="276" w:lineRule="auto"/>
        <w:jc w:val="both"/>
        <w:rPr>
          <w:sz w:val="28"/>
          <w:szCs w:val="28"/>
        </w:rPr>
      </w:pPr>
      <w:r w:rsidRPr="00465B50">
        <w:rPr>
          <w:b/>
          <w:bCs/>
          <w:sz w:val="28"/>
          <w:szCs w:val="28"/>
        </w:rPr>
        <w:t>10</w:t>
      </w:r>
      <w:r w:rsidR="00A9233A" w:rsidRPr="00465B50">
        <w:rPr>
          <w:b/>
          <w:bCs/>
          <w:sz w:val="28"/>
          <w:szCs w:val="28"/>
        </w:rPr>
        <w:t>.</w:t>
      </w:r>
      <w:r w:rsidR="00A9233A" w:rsidRPr="00910C4B">
        <w:rPr>
          <w:sz w:val="28"/>
          <w:szCs w:val="28"/>
        </w:rPr>
        <w:t xml:space="preserve"> В целях информирования результаты </w:t>
      </w:r>
      <w:r w:rsidR="00A9233A">
        <w:rPr>
          <w:sz w:val="28"/>
          <w:szCs w:val="28"/>
        </w:rPr>
        <w:t>проведенных экспертно-аналитических</w:t>
      </w:r>
      <w:r w:rsidR="00A9233A" w:rsidRPr="00910C4B">
        <w:rPr>
          <w:sz w:val="28"/>
          <w:szCs w:val="28"/>
        </w:rPr>
        <w:t xml:space="preserve"> мероприяти</w:t>
      </w:r>
      <w:r w:rsidR="00A9233A">
        <w:rPr>
          <w:sz w:val="28"/>
          <w:szCs w:val="28"/>
        </w:rPr>
        <w:t>й</w:t>
      </w:r>
      <w:r w:rsidR="00A9233A" w:rsidRPr="00910C4B">
        <w:rPr>
          <w:sz w:val="28"/>
          <w:szCs w:val="28"/>
        </w:rPr>
        <w:t xml:space="preserve"> направлены в Совет депутатов Тонкинского муниципально</w:t>
      </w:r>
      <w:r w:rsidR="00A9233A">
        <w:rPr>
          <w:sz w:val="28"/>
          <w:szCs w:val="28"/>
        </w:rPr>
        <w:t>го округа Нижегородской области, Администрацию Тонкинского муниципального округа Нижегородской области</w:t>
      </w:r>
    </w:p>
    <w:p w:rsidR="00A9233A" w:rsidRPr="00910C4B" w:rsidRDefault="00A9233A" w:rsidP="00A9233A">
      <w:pPr>
        <w:spacing w:line="276" w:lineRule="auto"/>
        <w:jc w:val="both"/>
        <w:rPr>
          <w:bCs/>
          <w:sz w:val="28"/>
          <w:szCs w:val="28"/>
        </w:rPr>
      </w:pPr>
    </w:p>
    <w:p w:rsidR="00294742" w:rsidRDefault="00294742" w:rsidP="00AD3CBF">
      <w:pPr>
        <w:spacing w:line="276" w:lineRule="auto"/>
      </w:pPr>
    </w:p>
    <w:p w:rsidR="00294742" w:rsidRPr="009263C4" w:rsidRDefault="00294742" w:rsidP="00AD3CBF">
      <w:pPr>
        <w:spacing w:line="276" w:lineRule="auto"/>
        <w:jc w:val="both"/>
        <w:rPr>
          <w:sz w:val="28"/>
          <w:szCs w:val="28"/>
        </w:rPr>
      </w:pPr>
      <w:r w:rsidRPr="009263C4">
        <w:rPr>
          <w:sz w:val="28"/>
          <w:szCs w:val="28"/>
        </w:rPr>
        <w:t>Председатель контрольно-счетной комиссии</w:t>
      </w:r>
    </w:p>
    <w:p w:rsidR="00294742" w:rsidRDefault="00294742" w:rsidP="00FE29B9">
      <w:pPr>
        <w:spacing w:line="276" w:lineRule="auto"/>
        <w:jc w:val="both"/>
      </w:pPr>
      <w:r w:rsidRPr="009263C4">
        <w:rPr>
          <w:sz w:val="28"/>
          <w:szCs w:val="28"/>
        </w:rPr>
        <w:t>Тонкинского муниципального округа                                                В.М. Халявина</w:t>
      </w:r>
    </w:p>
    <w:sectPr w:rsidR="00294742" w:rsidSect="00FE29B9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35C"/>
    <w:multiLevelType w:val="hybridMultilevel"/>
    <w:tmpl w:val="1A4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7C2"/>
    <w:multiLevelType w:val="hybridMultilevel"/>
    <w:tmpl w:val="90F817B8"/>
    <w:lvl w:ilvl="0" w:tplc="60AC26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4387"/>
    <w:multiLevelType w:val="hybridMultilevel"/>
    <w:tmpl w:val="FA48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3B1C"/>
    <w:multiLevelType w:val="hybridMultilevel"/>
    <w:tmpl w:val="D58ABC4E"/>
    <w:lvl w:ilvl="0" w:tplc="76B2FEC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16683"/>
    <w:multiLevelType w:val="hybridMultilevel"/>
    <w:tmpl w:val="D58ABC4E"/>
    <w:lvl w:ilvl="0" w:tplc="76B2FEC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42"/>
    <w:rsid w:val="00010CEE"/>
    <w:rsid w:val="000B3A34"/>
    <w:rsid w:val="00114371"/>
    <w:rsid w:val="00142AD1"/>
    <w:rsid w:val="001A6424"/>
    <w:rsid w:val="0026248A"/>
    <w:rsid w:val="00294742"/>
    <w:rsid w:val="002E6ED0"/>
    <w:rsid w:val="003C0A8D"/>
    <w:rsid w:val="00465B50"/>
    <w:rsid w:val="005D13CB"/>
    <w:rsid w:val="00603444"/>
    <w:rsid w:val="0068769B"/>
    <w:rsid w:val="006F1F1B"/>
    <w:rsid w:val="007A02CD"/>
    <w:rsid w:val="007E1EEA"/>
    <w:rsid w:val="00801635"/>
    <w:rsid w:val="00804974"/>
    <w:rsid w:val="00810E4B"/>
    <w:rsid w:val="00857BBF"/>
    <w:rsid w:val="00A9233A"/>
    <w:rsid w:val="00A97F2F"/>
    <w:rsid w:val="00AA51CC"/>
    <w:rsid w:val="00AD3CBF"/>
    <w:rsid w:val="00D25C07"/>
    <w:rsid w:val="00D5339E"/>
    <w:rsid w:val="00D57BF5"/>
    <w:rsid w:val="00E371CF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8DFE"/>
  <w15:chartTrackingRefBased/>
  <w15:docId w15:val="{50870462-C633-4C60-88B5-BA0DDD56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qFormat/>
    <w:rsid w:val="00294742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29474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294742"/>
  </w:style>
  <w:style w:type="character" w:styleId="a7">
    <w:name w:val="Hyperlink"/>
    <w:basedOn w:val="a0"/>
    <w:uiPriority w:val="99"/>
    <w:semiHidden/>
    <w:unhideWhenUsed/>
    <w:rsid w:val="00294742"/>
    <w:rPr>
      <w:color w:val="0000FF"/>
      <w:u w:val="single"/>
    </w:rPr>
  </w:style>
  <w:style w:type="character" w:customStyle="1" w:styleId="a8">
    <w:name w:val="Оглавление_"/>
    <w:basedOn w:val="a0"/>
    <w:link w:val="a9"/>
    <w:rsid w:val="002947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Оглавление"/>
    <w:basedOn w:val="a"/>
    <w:link w:val="a8"/>
    <w:rsid w:val="00294742"/>
    <w:pPr>
      <w:widowControl w:val="0"/>
      <w:shd w:val="clear" w:color="auto" w:fill="FFFFFF"/>
      <w:spacing w:before="60" w:after="120" w:line="0" w:lineRule="atLeast"/>
      <w:ind w:hanging="1820"/>
      <w:jc w:val="both"/>
    </w:pPr>
    <w:rPr>
      <w:rFonts w:eastAsia="Times New Roman"/>
      <w:sz w:val="22"/>
      <w:szCs w:val="22"/>
      <w:lang w:eastAsia="en-US"/>
    </w:rPr>
  </w:style>
  <w:style w:type="table" w:styleId="aa">
    <w:name w:val="Table Grid"/>
    <w:basedOn w:val="a1"/>
    <w:uiPriority w:val="39"/>
    <w:rsid w:val="0029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5C0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5C0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4">
    <w:name w:val="Абзац списка Знак"/>
    <w:basedOn w:val="a0"/>
    <w:link w:val="a3"/>
    <w:rsid w:val="00AD3C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97F2F"/>
    <w:pPr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40473&amp;dst=100478" TargetMode="External"/><Relationship Id="rId13" Type="http://schemas.openxmlformats.org/officeDocument/2006/relationships/hyperlink" Target="https://login.consultant.ru/link/?req=doc&amp;base=RZR&amp;n=517728&amp;dst=26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17728&amp;dst=110229" TargetMode="External"/><Relationship Id="rId12" Type="http://schemas.openxmlformats.org/officeDocument/2006/relationships/hyperlink" Target="https://login.consultant.ru/link/?req=doc&amp;base=RZR&amp;n=517728&amp;dst=177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sk-tonkino@&#1091;andex.ru" TargetMode="External"/><Relationship Id="rId11" Type="http://schemas.openxmlformats.org/officeDocument/2006/relationships/hyperlink" Target="https://login.consultant.ru/link/?req=doc&amp;base=RZR&amp;n=517728&amp;dst=10301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RZR&amp;n=517728&amp;dst=26415" TargetMode="External"/><Relationship Id="rId10" Type="http://schemas.openxmlformats.org/officeDocument/2006/relationships/hyperlink" Target="https://login.consultant.ru/link/?req=doc&amp;base=RZR&amp;n=140473&amp;dst=1022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140473&amp;dst=100488" TargetMode="External"/><Relationship Id="rId14" Type="http://schemas.openxmlformats.org/officeDocument/2006/relationships/hyperlink" Target="https://login.consultant.ru/link/?req=doc&amp;base=RZR&amp;n=517728&amp;dst=26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xlv</dc:creator>
  <cp:keywords/>
  <dc:description/>
  <cp:lastModifiedBy>ksk</cp:lastModifiedBy>
  <cp:revision>4</cp:revision>
  <cp:lastPrinted>2026-04-08T10:27:00Z</cp:lastPrinted>
  <dcterms:created xsi:type="dcterms:W3CDTF">2025-04-01T11:13:00Z</dcterms:created>
  <dcterms:modified xsi:type="dcterms:W3CDTF">2026-04-08T10:40:00Z</dcterms:modified>
</cp:coreProperties>
</file>